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B9ED67" w14:textId="77777777" w:rsidR="005A6BE0" w:rsidRDefault="00CB10AB">
      <w:pPr>
        <w:spacing w:after="0" w:line="300" w:lineRule="auto"/>
        <w:rPr>
          <w:rFonts w:ascii="仿宋" w:eastAsia="仿宋" w:hAnsi="仿宋" w:hint="eastAsia"/>
          <w:bCs/>
          <w:kern w:val="0"/>
          <w:sz w:val="32"/>
          <w:szCs w:val="32"/>
        </w:rPr>
      </w:pPr>
      <w:r>
        <w:rPr>
          <w:rFonts w:ascii="仿宋" w:eastAsia="仿宋" w:hAnsi="仿宋" w:hint="eastAsia"/>
          <w:bCs/>
          <w:kern w:val="0"/>
          <w:sz w:val="32"/>
          <w:szCs w:val="32"/>
          <w:fitText w:val="960" w:id="-919361536"/>
        </w:rPr>
        <w:t>附件：</w:t>
      </w:r>
    </w:p>
    <w:p w14:paraId="66D54B41" w14:textId="77777777" w:rsidR="005A6BE0" w:rsidRDefault="005A6BE0">
      <w:pPr>
        <w:spacing w:after="0" w:line="300" w:lineRule="auto"/>
        <w:rPr>
          <w:rFonts w:ascii="仿宋" w:eastAsia="仿宋" w:hAnsi="仿宋" w:hint="eastAsia"/>
          <w:bCs/>
          <w:kern w:val="0"/>
          <w:sz w:val="21"/>
          <w:szCs w:val="21"/>
        </w:rPr>
      </w:pPr>
    </w:p>
    <w:p w14:paraId="1FB4D75B" w14:textId="77777777" w:rsidR="005A6BE0" w:rsidRDefault="00CB10AB">
      <w:pPr>
        <w:spacing w:after="0" w:line="300" w:lineRule="auto"/>
        <w:jc w:val="center"/>
        <w:rPr>
          <w:rFonts w:ascii="方正小标宋简体" w:eastAsia="方正小标宋简体" w:hAnsi="宋体" w:hint="eastAsia"/>
          <w:b/>
          <w:bCs/>
          <w:sz w:val="40"/>
          <w:szCs w:val="44"/>
        </w:rPr>
      </w:pPr>
      <w:r>
        <w:rPr>
          <w:rFonts w:ascii="方正小标宋简体" w:eastAsia="方正小标宋简体" w:hAnsi="宋体" w:hint="eastAsia"/>
          <w:b/>
          <w:bCs/>
          <w:sz w:val="40"/>
          <w:szCs w:val="44"/>
        </w:rPr>
        <w:t>广东省招标投标</w:t>
      </w:r>
      <w:proofErr w:type="gramStart"/>
      <w:r>
        <w:rPr>
          <w:rFonts w:ascii="方正小标宋简体" w:eastAsia="方正小标宋简体" w:hAnsi="宋体" w:hint="eastAsia"/>
          <w:b/>
          <w:bCs/>
          <w:sz w:val="40"/>
          <w:szCs w:val="44"/>
        </w:rPr>
        <w:t>协会党建</w:t>
      </w:r>
      <w:proofErr w:type="gramEnd"/>
      <w:r>
        <w:rPr>
          <w:rFonts w:ascii="方正小标宋简体" w:eastAsia="方正小标宋简体" w:hAnsi="宋体" w:hint="eastAsia"/>
          <w:b/>
          <w:bCs/>
          <w:sz w:val="40"/>
          <w:szCs w:val="44"/>
        </w:rPr>
        <w:t>品牌共建倡议书</w:t>
      </w:r>
    </w:p>
    <w:p w14:paraId="77B67042" w14:textId="77777777" w:rsidR="005A6BE0" w:rsidRDefault="005A6BE0">
      <w:pPr>
        <w:spacing w:after="0" w:line="240" w:lineRule="auto"/>
        <w:ind w:firstLineChars="200" w:firstLine="260"/>
        <w:jc w:val="both"/>
        <w:rPr>
          <w:rFonts w:ascii="仿宋_GB2312" w:eastAsia="仿宋_GB2312" w:hAnsi="仿宋" w:hint="eastAsia"/>
          <w:sz w:val="13"/>
          <w:szCs w:val="13"/>
        </w:rPr>
      </w:pPr>
    </w:p>
    <w:p w14:paraId="2CFD88A4" w14:textId="77777777" w:rsidR="005A6BE0" w:rsidRDefault="00CB10AB">
      <w:pPr>
        <w:adjustRightInd w:val="0"/>
        <w:snapToGrid w:val="0"/>
        <w:spacing w:after="0" w:line="360" w:lineRule="auto"/>
        <w:ind w:firstLineChars="200" w:firstLine="600"/>
        <w:jc w:val="both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新时代提出新使命，新征程呼唤新作为。为深入学习贯彻党的二十大精神，适应发展新形势要求、开辟发展新领域新赛道、塑造发展新动能新优势，共谋招标采购行业领域党建融合化、</w:t>
      </w:r>
      <w:proofErr w:type="gramStart"/>
      <w:r>
        <w:rPr>
          <w:rFonts w:ascii="仿宋_GB2312" w:eastAsia="仿宋_GB2312" w:hAnsi="仿宋" w:hint="eastAsia"/>
          <w:sz w:val="30"/>
          <w:szCs w:val="30"/>
        </w:rPr>
        <w:t>互动化</w:t>
      </w:r>
      <w:proofErr w:type="gramEnd"/>
      <w:r>
        <w:rPr>
          <w:rFonts w:ascii="仿宋_GB2312" w:eastAsia="仿宋_GB2312" w:hAnsi="仿宋" w:hint="eastAsia"/>
          <w:sz w:val="30"/>
          <w:szCs w:val="30"/>
        </w:rPr>
        <w:t>发展新思路新举措，广东省招标投标协会深度贯彻“服务政府、服务行业、服务会员”宗旨，以党建引领，品牌赋能促进招标采购行业高质量发展。</w:t>
      </w:r>
    </w:p>
    <w:p w14:paraId="156FCE60" w14:textId="77777777" w:rsidR="005A6BE0" w:rsidRDefault="00CB10AB">
      <w:pPr>
        <w:adjustRightInd w:val="0"/>
        <w:snapToGrid w:val="0"/>
        <w:spacing w:after="0" w:line="360" w:lineRule="auto"/>
        <w:ind w:firstLineChars="200" w:firstLine="600"/>
        <w:jc w:val="both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我们倡议创建广东省招标投标</w:t>
      </w:r>
      <w:proofErr w:type="gramStart"/>
      <w:r>
        <w:rPr>
          <w:rFonts w:ascii="仿宋_GB2312" w:eastAsia="仿宋_GB2312" w:hAnsi="仿宋" w:hint="eastAsia"/>
          <w:sz w:val="30"/>
          <w:szCs w:val="30"/>
        </w:rPr>
        <w:t>协会党建</w:t>
      </w:r>
      <w:proofErr w:type="gramEnd"/>
      <w:r>
        <w:rPr>
          <w:rFonts w:ascii="仿宋_GB2312" w:eastAsia="仿宋_GB2312" w:hAnsi="仿宋" w:hint="eastAsia"/>
          <w:sz w:val="30"/>
          <w:szCs w:val="30"/>
        </w:rPr>
        <w:t>品牌。协会充分发挥桥梁纽带作用，紧贴行业和企业实际，创新方法、创新载体，搭建平台，积极探索实施“组织联建、资源联享、活动联办、发展联促”及更多机制，打造特色化党建品牌，为会员单位搭建更多互学互助互促互进平台，传播党的声音，传递先锋力量，不断提升协会会员单位</w:t>
      </w:r>
      <w:r>
        <w:rPr>
          <w:rFonts w:ascii="仿宋_GB2312" w:eastAsia="仿宋_GB2312" w:hAnsi="仿宋" w:hint="eastAsia"/>
          <w:sz w:val="30"/>
          <w:szCs w:val="30"/>
        </w:rPr>
        <w:t>党组织</w:t>
      </w:r>
      <w:r>
        <w:rPr>
          <w:rFonts w:ascii="仿宋_GB2312" w:eastAsia="仿宋_GB2312" w:hAnsi="仿宋" w:hint="eastAsia"/>
          <w:sz w:val="30"/>
          <w:szCs w:val="30"/>
        </w:rPr>
        <w:t>的作用发挥，促进党建与业务工作深度融合，推动企业高质量发展。</w:t>
      </w:r>
    </w:p>
    <w:p w14:paraId="7D4D07B2" w14:textId="77777777" w:rsidR="005A6BE0" w:rsidRDefault="00CB10AB" w:rsidP="00CB10AB">
      <w:pPr>
        <w:adjustRightInd w:val="0"/>
        <w:snapToGrid w:val="0"/>
        <w:spacing w:afterLines="50" w:after="156" w:line="360" w:lineRule="auto"/>
        <w:ind w:firstLineChars="200" w:firstLine="600"/>
        <w:jc w:val="both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我们诚邀各会员单位</w:t>
      </w:r>
      <w:r>
        <w:rPr>
          <w:rFonts w:ascii="仿宋_GB2312" w:eastAsia="仿宋_GB2312" w:hAnsi="仿宋" w:hint="eastAsia"/>
          <w:sz w:val="30"/>
          <w:szCs w:val="30"/>
        </w:rPr>
        <w:t>党组织</w:t>
      </w:r>
      <w:r>
        <w:rPr>
          <w:rFonts w:ascii="仿宋_GB2312" w:eastAsia="仿宋_GB2312" w:hAnsi="仿宋" w:hint="eastAsia"/>
          <w:sz w:val="30"/>
          <w:szCs w:val="30"/>
        </w:rPr>
        <w:t>的加入，让我们同向发力，同频共振，把党建作为招标采购行业发展的“红色引擎”，营造“党建把方向、品牌聚合力、融合促发展”的良好局面，服务广东省招标采购行业高质量发展！</w:t>
      </w:r>
    </w:p>
    <w:p w14:paraId="0F2D3B2B" w14:textId="77777777" w:rsidR="005A6BE0" w:rsidRDefault="00CB10AB" w:rsidP="00CB10AB">
      <w:pPr>
        <w:adjustRightInd w:val="0"/>
        <w:snapToGrid w:val="0"/>
        <w:spacing w:after="0" w:line="324" w:lineRule="auto"/>
        <w:ind w:firstLineChars="100" w:firstLine="3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中共广东省招标投标协会</w:t>
      </w:r>
      <w:r>
        <w:rPr>
          <w:rFonts w:ascii="仿宋_GB2312" w:eastAsia="仿宋_GB2312" w:hAnsi="仿宋" w:hint="eastAsia"/>
          <w:sz w:val="30"/>
          <w:szCs w:val="30"/>
        </w:rPr>
        <w:t xml:space="preserve">    </w:t>
      </w:r>
      <w:r>
        <w:rPr>
          <w:rFonts w:ascii="仿宋_GB2312" w:eastAsia="仿宋_GB2312" w:hAnsi="仿宋" w:hint="eastAsia"/>
          <w:sz w:val="30"/>
          <w:szCs w:val="30"/>
        </w:rPr>
        <w:t xml:space="preserve">    </w:t>
      </w:r>
      <w:r>
        <w:rPr>
          <w:rFonts w:ascii="仿宋_GB2312" w:eastAsia="仿宋_GB2312" w:hAnsi="仿宋" w:hint="eastAsia"/>
          <w:sz w:val="30"/>
          <w:szCs w:val="30"/>
        </w:rPr>
        <w:t xml:space="preserve"> </w:t>
      </w:r>
      <w:r>
        <w:rPr>
          <w:rFonts w:ascii="仿宋_GB2312" w:eastAsia="仿宋_GB2312" w:hAnsi="仿宋" w:hint="eastAsia"/>
          <w:sz w:val="30"/>
          <w:szCs w:val="30"/>
        </w:rPr>
        <w:t xml:space="preserve">  </w:t>
      </w:r>
      <w:r>
        <w:rPr>
          <w:rFonts w:ascii="仿宋_GB2312" w:eastAsia="仿宋_GB2312" w:hAnsi="仿宋" w:hint="eastAsia"/>
          <w:sz w:val="30"/>
          <w:szCs w:val="30"/>
        </w:rPr>
        <w:t xml:space="preserve">  </w:t>
      </w:r>
      <w:r>
        <w:rPr>
          <w:rFonts w:ascii="仿宋_GB2312" w:eastAsia="仿宋_GB2312" w:hAnsi="仿宋" w:hint="eastAsia"/>
          <w:sz w:val="30"/>
          <w:szCs w:val="30"/>
        </w:rPr>
        <w:t xml:space="preserve"> </w:t>
      </w:r>
      <w:r>
        <w:rPr>
          <w:rFonts w:ascii="仿宋_GB2312" w:eastAsia="仿宋_GB2312" w:hAnsi="仿宋" w:hint="eastAsia"/>
          <w:sz w:val="30"/>
          <w:szCs w:val="30"/>
        </w:rPr>
        <w:t xml:space="preserve"> </w:t>
      </w:r>
      <w:r>
        <w:rPr>
          <w:rFonts w:ascii="仿宋_GB2312" w:eastAsia="仿宋_GB2312" w:hAnsi="仿宋" w:hint="eastAsia"/>
          <w:sz w:val="30"/>
          <w:szCs w:val="30"/>
        </w:rPr>
        <w:t>共建党组织</w:t>
      </w:r>
    </w:p>
    <w:p w14:paraId="55438BB4" w14:textId="77777777" w:rsidR="005A6BE0" w:rsidRDefault="00CB10AB" w:rsidP="00CB10AB">
      <w:pPr>
        <w:adjustRightInd w:val="0"/>
        <w:snapToGrid w:val="0"/>
        <w:spacing w:after="0" w:line="324" w:lineRule="auto"/>
        <w:ind w:firstLineChars="400" w:firstLine="1200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>支部委员会</w:t>
      </w:r>
    </w:p>
    <w:p w14:paraId="1B53633E" w14:textId="77777777" w:rsidR="005A6BE0" w:rsidRDefault="00CB10AB" w:rsidP="00CB10AB">
      <w:pPr>
        <w:adjustRightInd w:val="0"/>
        <w:snapToGrid w:val="0"/>
        <w:spacing w:after="0" w:line="324" w:lineRule="auto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 xml:space="preserve"> </w:t>
      </w:r>
      <w:r>
        <w:rPr>
          <w:rFonts w:ascii="仿宋_GB2312" w:eastAsia="仿宋_GB2312" w:hAnsi="仿宋" w:hint="eastAsia"/>
          <w:sz w:val="30"/>
          <w:szCs w:val="30"/>
        </w:rPr>
        <w:t xml:space="preserve">  </w:t>
      </w:r>
      <w:r>
        <w:rPr>
          <w:rFonts w:ascii="仿宋_GB2312" w:eastAsia="仿宋_GB2312" w:hAnsi="仿宋" w:hint="eastAsia"/>
          <w:sz w:val="30"/>
          <w:szCs w:val="30"/>
        </w:rPr>
        <w:t xml:space="preserve">  </w:t>
      </w:r>
      <w:r>
        <w:rPr>
          <w:rFonts w:ascii="仿宋_GB2312" w:eastAsia="仿宋_GB2312" w:hAnsi="仿宋" w:hint="eastAsia"/>
          <w:sz w:val="30"/>
          <w:szCs w:val="30"/>
        </w:rPr>
        <w:t xml:space="preserve">  </w:t>
      </w:r>
      <w:r>
        <w:rPr>
          <w:rFonts w:ascii="仿宋_GB2312" w:eastAsia="仿宋_GB2312" w:hAnsi="仿宋" w:hint="eastAsia"/>
          <w:sz w:val="30"/>
          <w:szCs w:val="30"/>
        </w:rPr>
        <w:t xml:space="preserve">  </w:t>
      </w:r>
      <w:r>
        <w:rPr>
          <w:rFonts w:ascii="仿宋_GB2312" w:eastAsia="仿宋_GB2312" w:hAnsi="仿宋" w:hint="eastAsia"/>
          <w:sz w:val="30"/>
          <w:szCs w:val="30"/>
        </w:rPr>
        <w:t>（盖章）</w:t>
      </w:r>
      <w:r>
        <w:rPr>
          <w:rFonts w:ascii="仿宋_GB2312" w:eastAsia="仿宋_GB2312" w:hAnsi="仿宋" w:hint="eastAsia"/>
          <w:sz w:val="30"/>
          <w:szCs w:val="30"/>
        </w:rPr>
        <w:t xml:space="preserve">                       </w:t>
      </w:r>
      <w:r>
        <w:rPr>
          <w:rFonts w:ascii="仿宋_GB2312" w:eastAsia="仿宋_GB2312" w:hAnsi="仿宋" w:hint="eastAsia"/>
          <w:sz w:val="30"/>
          <w:szCs w:val="30"/>
        </w:rPr>
        <w:t>（盖章）</w:t>
      </w:r>
    </w:p>
    <w:p w14:paraId="6912F5BF" w14:textId="77777777" w:rsidR="005A6BE0" w:rsidRDefault="00CB10AB" w:rsidP="00CB10AB">
      <w:pPr>
        <w:adjustRightInd w:val="0"/>
        <w:snapToGrid w:val="0"/>
        <w:spacing w:after="0" w:line="324" w:lineRule="auto"/>
        <w:rPr>
          <w:rFonts w:ascii="仿宋_GB2312" w:eastAsia="仿宋_GB2312" w:hAnsi="仿宋" w:hint="eastAsia"/>
          <w:sz w:val="30"/>
          <w:szCs w:val="30"/>
        </w:rPr>
      </w:pPr>
      <w:r>
        <w:rPr>
          <w:rFonts w:ascii="仿宋_GB2312" w:eastAsia="仿宋_GB2312" w:hAnsi="仿宋" w:hint="eastAsia"/>
          <w:sz w:val="30"/>
          <w:szCs w:val="30"/>
        </w:rPr>
        <w:t xml:space="preserve">  </w:t>
      </w:r>
      <w:r>
        <w:rPr>
          <w:rFonts w:ascii="仿宋_GB2312" w:eastAsia="仿宋_GB2312" w:hAnsi="仿宋" w:hint="eastAsia"/>
          <w:sz w:val="30"/>
          <w:szCs w:val="30"/>
        </w:rPr>
        <w:t xml:space="preserve">    </w:t>
      </w:r>
      <w:r>
        <w:rPr>
          <w:rFonts w:ascii="仿宋_GB2312" w:eastAsia="仿宋_GB2312" w:hAnsi="仿宋" w:hint="eastAsia"/>
          <w:sz w:val="30"/>
          <w:szCs w:val="30"/>
        </w:rPr>
        <w:t>2024</w:t>
      </w:r>
      <w:r>
        <w:rPr>
          <w:rFonts w:ascii="仿宋_GB2312" w:eastAsia="仿宋_GB2312" w:hAnsi="仿宋" w:hint="eastAsia"/>
          <w:sz w:val="30"/>
          <w:szCs w:val="30"/>
        </w:rPr>
        <w:t>年</w:t>
      </w:r>
      <w:r>
        <w:rPr>
          <w:rFonts w:ascii="仿宋_GB2312" w:eastAsia="仿宋_GB2312" w:hAnsi="仿宋" w:hint="eastAsia"/>
          <w:sz w:val="30"/>
          <w:szCs w:val="30"/>
        </w:rPr>
        <w:t xml:space="preserve">  </w:t>
      </w:r>
      <w:r>
        <w:rPr>
          <w:rFonts w:ascii="仿宋_GB2312" w:eastAsia="仿宋_GB2312" w:hAnsi="仿宋" w:hint="eastAsia"/>
          <w:sz w:val="30"/>
          <w:szCs w:val="30"/>
        </w:rPr>
        <w:t>月</w:t>
      </w:r>
      <w:r>
        <w:rPr>
          <w:rFonts w:ascii="仿宋_GB2312" w:eastAsia="仿宋_GB2312" w:hAnsi="仿宋" w:hint="eastAsia"/>
          <w:sz w:val="30"/>
          <w:szCs w:val="30"/>
        </w:rPr>
        <w:t xml:space="preserve">   </w:t>
      </w:r>
      <w:r>
        <w:rPr>
          <w:rFonts w:ascii="仿宋_GB2312" w:eastAsia="仿宋_GB2312" w:hAnsi="仿宋" w:hint="eastAsia"/>
          <w:sz w:val="30"/>
          <w:szCs w:val="30"/>
        </w:rPr>
        <w:t>日</w:t>
      </w:r>
      <w:r>
        <w:rPr>
          <w:rFonts w:ascii="仿宋_GB2312" w:eastAsia="仿宋_GB2312" w:hAnsi="仿宋" w:hint="eastAsia"/>
          <w:sz w:val="30"/>
          <w:szCs w:val="30"/>
        </w:rPr>
        <w:t xml:space="preserve">        </w:t>
      </w:r>
      <w:r>
        <w:rPr>
          <w:rFonts w:ascii="仿宋_GB2312" w:eastAsia="仿宋_GB2312" w:hAnsi="仿宋" w:hint="eastAsia"/>
          <w:sz w:val="30"/>
          <w:szCs w:val="30"/>
        </w:rPr>
        <w:t xml:space="preserve">  </w:t>
      </w:r>
      <w:r>
        <w:rPr>
          <w:rFonts w:ascii="仿宋_GB2312" w:eastAsia="仿宋_GB2312" w:hAnsi="仿宋" w:hint="eastAsia"/>
          <w:sz w:val="30"/>
          <w:szCs w:val="30"/>
        </w:rPr>
        <w:t xml:space="preserve">     2024</w:t>
      </w:r>
      <w:r>
        <w:rPr>
          <w:rFonts w:ascii="仿宋_GB2312" w:eastAsia="仿宋_GB2312" w:hAnsi="仿宋" w:hint="eastAsia"/>
          <w:sz w:val="30"/>
          <w:szCs w:val="30"/>
        </w:rPr>
        <w:t>年</w:t>
      </w:r>
      <w:r>
        <w:rPr>
          <w:rFonts w:ascii="仿宋_GB2312" w:eastAsia="仿宋_GB2312" w:hAnsi="仿宋" w:hint="eastAsia"/>
          <w:sz w:val="30"/>
          <w:szCs w:val="30"/>
        </w:rPr>
        <w:t xml:space="preserve">  </w:t>
      </w:r>
      <w:r>
        <w:rPr>
          <w:rFonts w:ascii="仿宋_GB2312" w:eastAsia="仿宋_GB2312" w:hAnsi="仿宋" w:hint="eastAsia"/>
          <w:sz w:val="30"/>
          <w:szCs w:val="30"/>
        </w:rPr>
        <w:t>月</w:t>
      </w:r>
      <w:r>
        <w:rPr>
          <w:rFonts w:ascii="仿宋_GB2312" w:eastAsia="仿宋_GB2312" w:hAnsi="仿宋" w:hint="eastAsia"/>
          <w:sz w:val="30"/>
          <w:szCs w:val="30"/>
        </w:rPr>
        <w:t xml:space="preserve">   </w:t>
      </w:r>
      <w:r>
        <w:rPr>
          <w:rFonts w:ascii="仿宋_GB2312" w:eastAsia="仿宋_GB2312" w:hAnsi="仿宋" w:hint="eastAsia"/>
          <w:sz w:val="30"/>
          <w:szCs w:val="30"/>
        </w:rPr>
        <w:t>日</w:t>
      </w:r>
    </w:p>
    <w:sectPr w:rsidR="005A6BE0">
      <w:pgSz w:w="11906" w:h="16838"/>
      <w:pgMar w:top="1361" w:right="1797" w:bottom="130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94AB9" w14:textId="77777777" w:rsidR="005A6BE0" w:rsidRDefault="00CB10AB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0C1E55ED" w14:textId="77777777" w:rsidR="005A6BE0" w:rsidRDefault="00CB10AB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TZhongsong">
    <w:charset w:val="86"/>
    <w:family w:val="auto"/>
    <w:pitch w:val="variable"/>
    <w:sig w:usb0="00000287" w:usb1="080F0000" w:usb2="00000010" w:usb3="00000000" w:csb0="0004009F" w:csb1="00000000"/>
  </w:font>
  <w:font w:name="华文宋体">
    <w:altName w:val="宋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宋体">
    <w:altName w:val="SimSun"/>
    <w:panose1 w:val="02010600030101010101"/>
    <w:charset w:val="86"/>
    <w:family w:val="auto"/>
    <w:pitch w:val="variable"/>
    <w:sig w:usb0="20000287" w:usb1="288F0000" w:usb2="00000016" w:usb3="00000000" w:csb0="0016019D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80CC7" w14:textId="77777777" w:rsidR="005A6BE0" w:rsidRDefault="00CB10AB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6BA9BD89" w14:textId="77777777" w:rsidR="005A6BE0" w:rsidRDefault="00CB10AB">
      <w:pPr>
        <w:spacing w:after="0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jZiYTVkMDJjNDgxYjVhMzI1OWY2OWFlZThmMDU3Y2YifQ=="/>
  </w:docVars>
  <w:rsids>
    <w:rsidRoot w:val="00171F4E"/>
    <w:rsid w:val="00041099"/>
    <w:rsid w:val="000934B6"/>
    <w:rsid w:val="00171F4E"/>
    <w:rsid w:val="001831B2"/>
    <w:rsid w:val="0021146A"/>
    <w:rsid w:val="002D54D3"/>
    <w:rsid w:val="002E2D07"/>
    <w:rsid w:val="00326F79"/>
    <w:rsid w:val="00362371"/>
    <w:rsid w:val="00367E7C"/>
    <w:rsid w:val="00416E28"/>
    <w:rsid w:val="00422499"/>
    <w:rsid w:val="00441532"/>
    <w:rsid w:val="00446494"/>
    <w:rsid w:val="004530B1"/>
    <w:rsid w:val="00570386"/>
    <w:rsid w:val="005A6BE0"/>
    <w:rsid w:val="005D4216"/>
    <w:rsid w:val="00611361"/>
    <w:rsid w:val="006142B3"/>
    <w:rsid w:val="00634184"/>
    <w:rsid w:val="00636E8C"/>
    <w:rsid w:val="00680477"/>
    <w:rsid w:val="006901EC"/>
    <w:rsid w:val="006D79AF"/>
    <w:rsid w:val="007555D1"/>
    <w:rsid w:val="0078029B"/>
    <w:rsid w:val="007C6768"/>
    <w:rsid w:val="00912ECF"/>
    <w:rsid w:val="00962F30"/>
    <w:rsid w:val="0097274B"/>
    <w:rsid w:val="009759DC"/>
    <w:rsid w:val="009943A3"/>
    <w:rsid w:val="00A040ED"/>
    <w:rsid w:val="00A0574E"/>
    <w:rsid w:val="00A102CC"/>
    <w:rsid w:val="00A46C31"/>
    <w:rsid w:val="00CB10AB"/>
    <w:rsid w:val="00D1266B"/>
    <w:rsid w:val="00D34C58"/>
    <w:rsid w:val="00D37EFB"/>
    <w:rsid w:val="00D71F43"/>
    <w:rsid w:val="00DE78E9"/>
    <w:rsid w:val="00DF79DD"/>
    <w:rsid w:val="00E07F82"/>
    <w:rsid w:val="00E30D1D"/>
    <w:rsid w:val="00E322FB"/>
    <w:rsid w:val="00E439C8"/>
    <w:rsid w:val="00E80CC4"/>
    <w:rsid w:val="00E82E26"/>
    <w:rsid w:val="00E82FC2"/>
    <w:rsid w:val="00EE5F11"/>
    <w:rsid w:val="00F14840"/>
    <w:rsid w:val="00F15171"/>
    <w:rsid w:val="00F55DCE"/>
    <w:rsid w:val="00F87459"/>
    <w:rsid w:val="00F92296"/>
    <w:rsid w:val="00FC7145"/>
    <w:rsid w:val="3149365E"/>
    <w:rsid w:val="4D0B7550"/>
    <w:rsid w:val="6021117F"/>
    <w:rsid w:val="74192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4F5C0"/>
  <w15:docId w15:val="{5F7D7769-E7E9-47DB-AA50-9BD04D8CE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1-">
    <w:name w:val="A1-编辑说明"/>
    <w:autoRedefine/>
    <w:qFormat/>
    <w:pPr>
      <w:spacing w:line="360" w:lineRule="auto"/>
      <w:jc w:val="center"/>
      <w:outlineLvl w:val="0"/>
    </w:pPr>
    <w:rPr>
      <w:rFonts w:ascii="STZhongsong" w:eastAsia="华文宋体" w:hAnsi="STZhongsong" w:cs="STZhongsong"/>
      <w:b/>
      <w:kern w:val="2"/>
      <w:sz w:val="48"/>
      <w:szCs w:val="48"/>
    </w:rPr>
  </w:style>
  <w:style w:type="paragraph" w:customStyle="1" w:styleId="A1-0">
    <w:name w:val="A1-编辑说明落款"/>
    <w:autoRedefine/>
    <w:qFormat/>
    <w:pPr>
      <w:tabs>
        <w:tab w:val="center" w:pos="7000"/>
      </w:tabs>
      <w:adjustRightInd w:val="0"/>
      <w:spacing w:line="580" w:lineRule="exact"/>
      <w:jc w:val="both"/>
    </w:pPr>
    <w:rPr>
      <w:rFonts w:ascii="宋体" w:eastAsia="宋体" w:hAnsi="宋体" w:cs="宋体"/>
      <w:kern w:val="2"/>
      <w:sz w:val="30"/>
      <w:szCs w:val="30"/>
    </w:rPr>
  </w:style>
  <w:style w:type="paragraph" w:customStyle="1" w:styleId="A1-1">
    <w:name w:val="A1-编辑说明内容"/>
    <w:autoRedefine/>
    <w:qFormat/>
    <w:pPr>
      <w:spacing w:line="580" w:lineRule="exact"/>
      <w:ind w:firstLineChars="200" w:firstLine="200"/>
      <w:jc w:val="both"/>
    </w:pPr>
    <w:rPr>
      <w:rFonts w:ascii="宋体" w:eastAsia="宋体" w:hAnsi="宋体" w:cs="宋体"/>
      <w:kern w:val="2"/>
      <w:sz w:val="30"/>
      <w:szCs w:val="30"/>
    </w:rPr>
  </w:style>
  <w:style w:type="paragraph" w:customStyle="1" w:styleId="A2-">
    <w:name w:val="A2-编委会"/>
    <w:autoRedefine/>
    <w:qFormat/>
    <w:pPr>
      <w:spacing w:line="360" w:lineRule="auto"/>
      <w:jc w:val="center"/>
      <w:outlineLvl w:val="0"/>
    </w:pPr>
    <w:rPr>
      <w:rFonts w:ascii="黑体" w:eastAsia="黑体" w:hAnsi="黑体" w:cs="黑体"/>
      <w:b/>
      <w:kern w:val="2"/>
      <w:sz w:val="44"/>
      <w:szCs w:val="44"/>
    </w:rPr>
  </w:style>
  <w:style w:type="paragraph" w:customStyle="1" w:styleId="A2-0">
    <w:name w:val="A2-编委会书名行"/>
    <w:autoRedefine/>
    <w:qFormat/>
    <w:pPr>
      <w:spacing w:line="360" w:lineRule="auto"/>
      <w:jc w:val="center"/>
    </w:pPr>
    <w:rPr>
      <w:rFonts w:ascii="华文宋体" w:eastAsia="华文宋体" w:hAnsi="华文宋体" w:cs="华文宋体"/>
      <w:b/>
      <w:bCs/>
      <w:kern w:val="2"/>
      <w:sz w:val="48"/>
      <w:szCs w:val="48"/>
    </w:rPr>
  </w:style>
  <w:style w:type="paragraph" w:customStyle="1" w:styleId="A2-1">
    <w:name w:val="A2-排名先后备注"/>
    <w:autoRedefine/>
    <w:qFormat/>
    <w:pPr>
      <w:spacing w:line="360" w:lineRule="auto"/>
      <w:jc w:val="center"/>
    </w:pPr>
    <w:rPr>
      <w:rFonts w:ascii="华文楷体" w:eastAsia="华文楷体" w:hAnsi="华文楷体" w:cs="华文楷体"/>
      <w:kern w:val="2"/>
      <w:sz w:val="44"/>
      <w:szCs w:val="44"/>
    </w:rPr>
  </w:style>
  <w:style w:type="paragraph" w:customStyle="1" w:styleId="A3-">
    <w:name w:val="A3-正文小节页"/>
    <w:autoRedefine/>
    <w:qFormat/>
    <w:pPr>
      <w:snapToGrid w:val="0"/>
      <w:spacing w:afterLines="50" w:line="300" w:lineRule="auto"/>
      <w:jc w:val="center"/>
      <w:outlineLvl w:val="0"/>
    </w:pPr>
    <w:rPr>
      <w:rFonts w:ascii="黑体" w:eastAsia="黑体" w:hAnsi="黑体" w:cs="黑体"/>
      <w:b/>
      <w:kern w:val="2"/>
      <w:sz w:val="60"/>
      <w:szCs w:val="72"/>
    </w:rPr>
  </w:style>
  <w:style w:type="paragraph" w:customStyle="1" w:styleId="A3-0">
    <w:name w:val="A3-正文章节页"/>
    <w:autoRedefine/>
    <w:qFormat/>
    <w:pPr>
      <w:snapToGrid w:val="0"/>
      <w:spacing w:afterLines="50" w:line="300" w:lineRule="auto"/>
      <w:jc w:val="center"/>
      <w:outlineLvl w:val="0"/>
    </w:pPr>
    <w:rPr>
      <w:rFonts w:ascii="黑体" w:eastAsia="黑体" w:hAnsi="黑体" w:cs="黑体"/>
      <w:b/>
      <w:kern w:val="2"/>
      <w:sz w:val="72"/>
      <w:szCs w:val="84"/>
    </w:rPr>
  </w:style>
  <w:style w:type="paragraph" w:customStyle="1" w:styleId="A4-">
    <w:name w:val="A4-正文文件备注"/>
    <w:link w:val="A4-Char"/>
    <w:autoRedefine/>
    <w:qFormat/>
    <w:pPr>
      <w:snapToGrid w:val="0"/>
      <w:spacing w:afterLines="50"/>
      <w:jc w:val="both"/>
    </w:pPr>
    <w:rPr>
      <w:rFonts w:ascii="华文楷体" w:eastAsia="华文楷体" w:hAnsi="华文楷体"/>
      <w:kern w:val="2"/>
      <w:sz w:val="24"/>
      <w:szCs w:val="24"/>
      <w:u w:color="218FC4"/>
    </w:rPr>
  </w:style>
  <w:style w:type="character" w:customStyle="1" w:styleId="A4-Char">
    <w:name w:val="A4-正文文件备注 Char"/>
    <w:link w:val="A4-"/>
    <w:qFormat/>
    <w:rPr>
      <w:rFonts w:ascii="华文楷体" w:eastAsia="华文楷体" w:hAnsi="华文楷体"/>
      <w:sz w:val="24"/>
      <w:u w:color="218FC4"/>
    </w:rPr>
  </w:style>
  <w:style w:type="paragraph" w:customStyle="1" w:styleId="A4-0">
    <w:name w:val="A4-正文文件标题"/>
    <w:autoRedefine/>
    <w:qFormat/>
    <w:pPr>
      <w:adjustRightInd w:val="0"/>
      <w:snapToGrid w:val="0"/>
      <w:spacing w:afterLines="50"/>
      <w:jc w:val="center"/>
      <w:outlineLvl w:val="1"/>
    </w:pPr>
    <w:rPr>
      <w:rFonts w:ascii="微软雅黑" w:eastAsia="微软雅黑" w:hAnsi="微软雅黑" w:cstheme="minorEastAsia"/>
      <w:b/>
      <w:bCs/>
      <w:kern w:val="2"/>
      <w:sz w:val="40"/>
      <w:szCs w:val="40"/>
    </w:rPr>
  </w:style>
  <w:style w:type="paragraph" w:customStyle="1" w:styleId="A4-1">
    <w:name w:val="A4-正文文件令号"/>
    <w:link w:val="A4-Char0"/>
    <w:autoRedefine/>
    <w:qFormat/>
    <w:pPr>
      <w:snapToGrid w:val="0"/>
      <w:spacing w:afterLines="50"/>
      <w:jc w:val="center"/>
      <w:outlineLvl w:val="2"/>
    </w:pPr>
    <w:rPr>
      <w:rFonts w:ascii="华文楷体" w:eastAsia="华文楷体" w:hAnsi="华文楷体" w:cstheme="majorBidi"/>
      <w:bCs/>
      <w:kern w:val="2"/>
      <w:sz w:val="24"/>
      <w:szCs w:val="24"/>
    </w:rPr>
  </w:style>
  <w:style w:type="character" w:customStyle="1" w:styleId="A4-Char0">
    <w:name w:val="A4-正文文件令号 Char"/>
    <w:link w:val="A4-1"/>
    <w:qFormat/>
    <w:rPr>
      <w:rFonts w:ascii="华文楷体" w:eastAsia="华文楷体" w:hAnsi="华文楷体" w:cstheme="majorBidi"/>
      <w:bCs/>
      <w:sz w:val="24"/>
    </w:rPr>
  </w:style>
  <w:style w:type="paragraph" w:customStyle="1" w:styleId="A4-2">
    <w:name w:val="A4-正文文件落款"/>
    <w:link w:val="A4-Char1"/>
    <w:autoRedefine/>
    <w:qFormat/>
    <w:pPr>
      <w:spacing w:line="300" w:lineRule="auto"/>
      <w:jc w:val="right"/>
    </w:pPr>
    <w:rPr>
      <w:rFonts w:asciiTheme="minorEastAsia" w:hAnsiTheme="minorEastAsia" w:cs="Times New Roman"/>
      <w:kern w:val="2"/>
      <w:sz w:val="24"/>
      <w:szCs w:val="24"/>
    </w:rPr>
  </w:style>
  <w:style w:type="character" w:customStyle="1" w:styleId="A4-Char1">
    <w:name w:val="A4-正文文件落款 Char"/>
    <w:link w:val="A4-2"/>
    <w:qFormat/>
    <w:rPr>
      <w:rFonts w:asciiTheme="minorEastAsia" w:hAnsiTheme="minorEastAsia" w:cs="Times New Roman"/>
      <w:sz w:val="24"/>
    </w:rPr>
  </w:style>
  <w:style w:type="paragraph" w:customStyle="1" w:styleId="A4-3">
    <w:name w:val="A4-正文文件抬头"/>
    <w:link w:val="A4-Char2"/>
    <w:autoRedefine/>
    <w:qFormat/>
    <w:pPr>
      <w:spacing w:line="300" w:lineRule="auto"/>
      <w:jc w:val="both"/>
    </w:pPr>
    <w:rPr>
      <w:rFonts w:asciiTheme="minorEastAsia" w:hAnsiTheme="minorEastAsia" w:cs="Times New Roman"/>
      <w:kern w:val="2"/>
      <w:sz w:val="24"/>
      <w:szCs w:val="24"/>
    </w:rPr>
  </w:style>
  <w:style w:type="character" w:customStyle="1" w:styleId="A4-Char2">
    <w:name w:val="A4-正文文件抬头 Char"/>
    <w:link w:val="A4-3"/>
    <w:qFormat/>
    <w:rPr>
      <w:rFonts w:asciiTheme="minorEastAsia" w:hAnsiTheme="minorEastAsia" w:cs="Times New Roman"/>
      <w:sz w:val="24"/>
    </w:rPr>
  </w:style>
  <w:style w:type="paragraph" w:customStyle="1" w:styleId="A4-4">
    <w:name w:val="A4-正文文件文本/条文"/>
    <w:autoRedefine/>
    <w:qFormat/>
    <w:pPr>
      <w:widowControl w:val="0"/>
      <w:snapToGrid w:val="0"/>
      <w:spacing w:line="300" w:lineRule="auto"/>
      <w:ind w:firstLineChars="200" w:firstLine="480"/>
      <w:jc w:val="both"/>
    </w:pPr>
    <w:rPr>
      <w:rFonts w:asciiTheme="minorEastAsia" w:hAnsiTheme="minorEastAsia" w:cs="Times New Roman"/>
      <w:kern w:val="2"/>
      <w:sz w:val="24"/>
      <w:szCs w:val="24"/>
      <w:lang w:val="zh-CN"/>
    </w:rPr>
  </w:style>
  <w:style w:type="paragraph" w:customStyle="1" w:styleId="A4-5">
    <w:name w:val="A4-正文文件文本加粗"/>
    <w:autoRedefine/>
    <w:qFormat/>
    <w:pPr>
      <w:widowControl w:val="0"/>
      <w:snapToGrid w:val="0"/>
      <w:spacing w:line="300" w:lineRule="auto"/>
      <w:ind w:firstLineChars="200" w:firstLine="480"/>
      <w:jc w:val="both"/>
    </w:pPr>
    <w:rPr>
      <w:rFonts w:asciiTheme="minorEastAsia" w:hAnsiTheme="minorEastAsia" w:cstheme="minorEastAsia"/>
      <w:b/>
      <w:kern w:val="2"/>
      <w:sz w:val="24"/>
      <w:szCs w:val="24"/>
    </w:rPr>
  </w:style>
  <w:style w:type="paragraph" w:customStyle="1" w:styleId="A4-6">
    <w:name w:val="A4-正文文件章节标题"/>
    <w:autoRedefine/>
    <w:qFormat/>
    <w:pPr>
      <w:widowControl w:val="0"/>
      <w:snapToGrid w:val="0"/>
      <w:spacing w:beforeLines="50" w:afterLines="50" w:line="300" w:lineRule="auto"/>
      <w:jc w:val="center"/>
    </w:pPr>
    <w:rPr>
      <w:rFonts w:ascii="黑体" w:eastAsia="黑体" w:hAnsi="黑体" w:cs="Times New Roman"/>
      <w:b/>
      <w:bCs/>
      <w:kern w:val="2"/>
      <w:sz w:val="28"/>
      <w:szCs w:val="28"/>
    </w:rPr>
  </w:style>
  <w:style w:type="paragraph" w:customStyle="1" w:styleId="A5-">
    <w:name w:val="A5-正文文件附件大标题"/>
    <w:autoRedefine/>
    <w:qFormat/>
    <w:pPr>
      <w:spacing w:afterLines="50"/>
      <w:jc w:val="center"/>
    </w:pPr>
    <w:rPr>
      <w:rFonts w:asciiTheme="majorEastAsia" w:eastAsiaTheme="majorEastAsia" w:hAnsiTheme="majorEastAsia" w:cs="Times New Roman"/>
      <w:b/>
      <w:kern w:val="2"/>
      <w:sz w:val="30"/>
      <w:szCs w:val="30"/>
    </w:rPr>
  </w:style>
  <w:style w:type="paragraph" w:customStyle="1" w:styleId="A5-0">
    <w:name w:val="A5-正文文件附录大标题"/>
    <w:autoRedefine/>
    <w:qFormat/>
    <w:pPr>
      <w:spacing w:afterLines="50"/>
      <w:jc w:val="center"/>
      <w:outlineLvl w:val="2"/>
    </w:pPr>
    <w:rPr>
      <w:rFonts w:asciiTheme="majorEastAsia" w:eastAsiaTheme="majorEastAsia" w:hAnsiTheme="majorEastAsia" w:cstheme="majorEastAsia"/>
      <w:b/>
      <w:bCs/>
      <w:kern w:val="2"/>
      <w:sz w:val="30"/>
      <w:szCs w:val="30"/>
    </w:rPr>
  </w:style>
  <w:style w:type="paragraph" w:customStyle="1" w:styleId="A6-">
    <w:name w:val="A6-正文表格标题"/>
    <w:autoRedefine/>
    <w:qFormat/>
    <w:pPr>
      <w:widowControl w:val="0"/>
      <w:spacing w:afterLines="50" w:line="300" w:lineRule="auto"/>
      <w:jc w:val="center"/>
    </w:pPr>
    <w:rPr>
      <w:rFonts w:asciiTheme="minorEastAsia" w:hAnsiTheme="minorEastAsia" w:cs="宋体"/>
      <w:b/>
      <w:sz w:val="24"/>
      <w:szCs w:val="24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">
    <w:name w:val="明显引用 字符"/>
    <w:basedOn w:val="a0"/>
    <w:link w:val="ae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Company>china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GTBA</dc:creator>
  <cp:lastModifiedBy>GTBA</cp:lastModifiedBy>
  <cp:revision>9</cp:revision>
  <cp:lastPrinted>2024-09-19T02:19:00Z</cp:lastPrinted>
  <dcterms:created xsi:type="dcterms:W3CDTF">2024-09-04T03:15:00Z</dcterms:created>
  <dcterms:modified xsi:type="dcterms:W3CDTF">2024-09-19T02:19:00Z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7572A737ED95436BABAEFAC0D01D3AF9_12</vt:lpwstr>
  </property>
</Properties>
</file>